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C52837">
      <w:pPr>
        <w:spacing w:before="189" w:line="446" w:lineRule="exact"/>
        <w:jc w:val="center"/>
        <w:outlineLvl w:val="0"/>
        <w:rPr>
          <w:rFonts w:hint="eastAsia" w:ascii="方正公文小标宋" w:hAnsi="方正公文小标宋" w:eastAsia="方正公文小标宋" w:cs="方正公文小标宋"/>
          <w:spacing w:val="-10"/>
          <w:position w:val="-2"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pacing w:val="-10"/>
          <w:position w:val="-2"/>
          <w:sz w:val="36"/>
          <w:szCs w:val="36"/>
          <w:lang w:val="en-US" w:eastAsia="zh-CN"/>
        </w:rPr>
        <w:t>泰安市泰山外国语学校</w:t>
      </w:r>
    </w:p>
    <w:p w14:paraId="206BF5B7">
      <w:pPr>
        <w:spacing w:before="189" w:line="446" w:lineRule="exact"/>
        <w:jc w:val="center"/>
        <w:outlineLvl w:val="0"/>
        <w:rPr>
          <w:rFonts w:hint="eastAsia" w:ascii="方正公文小标宋" w:hAnsi="方正公文小标宋" w:eastAsia="方正公文小标宋" w:cs="方正公文小标宋"/>
          <w:sz w:val="36"/>
          <w:szCs w:val="36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spacing w:val="-10"/>
          <w:position w:val="-2"/>
          <w:sz w:val="36"/>
          <w:szCs w:val="36"/>
        </w:rPr>
        <w:t>防范非正常死亡应急预案</w:t>
      </w:r>
    </w:p>
    <w:bookmarkEnd w:id="0"/>
    <w:p w14:paraId="30F960E6">
      <w:pPr>
        <w:pStyle w:val="2"/>
        <w:spacing w:before="101" w:line="360" w:lineRule="auto"/>
        <w:ind w:left="49" w:firstLine="628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6"/>
          <w:sz w:val="32"/>
          <w:szCs w:val="32"/>
        </w:rPr>
        <w:t>为切实加强校园安全管理和学生安全教育工作，认</w:t>
      </w:r>
      <w:r>
        <w:rPr>
          <w:rFonts w:hint="eastAsia" w:ascii="仿宋" w:hAnsi="仿宋" w:eastAsia="仿宋" w:cs="仿宋"/>
          <w:spacing w:val="-7"/>
          <w:sz w:val="32"/>
          <w:szCs w:val="32"/>
        </w:rPr>
        <w:t>真落实安全</w:t>
      </w:r>
      <w:r>
        <w:rPr>
          <w:rFonts w:hint="eastAsia" w:ascii="仿宋" w:hAnsi="仿宋" w:eastAsia="仿宋" w:cs="仿宋"/>
          <w:spacing w:val="-8"/>
          <w:sz w:val="32"/>
          <w:szCs w:val="32"/>
        </w:rPr>
        <w:t>稳定第一责任，有效预防和最大限度减少在校学生非正常死亡事故，</w:t>
      </w:r>
      <w:r>
        <w:rPr>
          <w:rFonts w:hint="eastAsia" w:ascii="仿宋" w:hAnsi="仿宋" w:eastAsia="仿宋" w:cs="仿宋"/>
          <w:sz w:val="32"/>
          <w:szCs w:val="32"/>
        </w:rPr>
        <w:t>保障学校正常的教育教学、工作和生活秩序，维护学</w:t>
      </w:r>
      <w:r>
        <w:rPr>
          <w:rFonts w:hint="eastAsia" w:ascii="仿宋" w:hAnsi="仿宋" w:eastAsia="仿宋" w:cs="仿宋"/>
          <w:spacing w:val="-1"/>
          <w:sz w:val="32"/>
          <w:szCs w:val="32"/>
        </w:rPr>
        <w:t>校安全稳定，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根据市政府和市教育局有关文件精神，按照“谁主管、谁负责”的原则和“预防为主、防范在先”的要求，结合我校工作实际，现就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预防和减少学生非正常死亡事故，制定本预案：</w:t>
      </w:r>
    </w:p>
    <w:p w14:paraId="34227DE3">
      <w:pPr>
        <w:spacing w:before="1" w:line="360" w:lineRule="auto"/>
        <w:ind w:left="663"/>
        <w:outlineLvl w:val="1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-3"/>
          <w:sz w:val="32"/>
          <w:szCs w:val="32"/>
        </w:rPr>
        <w:t>一、适用范围</w:t>
      </w:r>
    </w:p>
    <w:p w14:paraId="7083A795">
      <w:pPr>
        <w:pStyle w:val="2"/>
        <w:spacing w:before="160" w:line="360" w:lineRule="auto"/>
        <w:ind w:left="49" w:right="134" w:firstLine="617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>本工作方案是指在校学生因高坠、溺水、中毒、触电、猝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死、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缢亡、心理疾患而自杀、交通安全、消防安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全等事故，以及因治安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和刑事案件造成的突发学生非正常死亡事件的预防及应急处置</w:t>
      </w:r>
      <w:r>
        <w:rPr>
          <w:rFonts w:hint="eastAsia" w:cs="仿宋"/>
          <w:spacing w:val="-3"/>
          <w:sz w:val="32"/>
          <w:szCs w:val="32"/>
          <w:lang w:eastAsia="zh-CN"/>
        </w:rPr>
        <w:t>。</w:t>
      </w:r>
    </w:p>
    <w:p w14:paraId="1615054D">
      <w:pPr>
        <w:spacing w:before="2" w:line="360" w:lineRule="auto"/>
        <w:ind w:left="663"/>
        <w:outlineLvl w:val="1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-3"/>
          <w:sz w:val="32"/>
          <w:szCs w:val="32"/>
        </w:rPr>
        <w:t>二、组织领导</w:t>
      </w:r>
    </w:p>
    <w:p w14:paraId="4E79CC89">
      <w:pPr>
        <w:pStyle w:val="2"/>
        <w:spacing w:before="162" w:line="360" w:lineRule="auto"/>
        <w:ind w:left="682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6"/>
          <w:sz w:val="32"/>
          <w:szCs w:val="32"/>
        </w:rPr>
        <w:t>组</w:t>
      </w:r>
      <w:r>
        <w:rPr>
          <w:rFonts w:hint="eastAsia" w:ascii="仿宋" w:hAnsi="仿宋" w:eastAsia="仿宋" w:cs="仿宋"/>
          <w:spacing w:val="13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长</w:t>
      </w:r>
      <w:r>
        <w:rPr>
          <w:rFonts w:hint="eastAsia" w:ascii="仿宋" w:hAnsi="仿宋" w:eastAsia="仿宋" w:cs="仿宋"/>
          <w:spacing w:val="-6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周  军</w:t>
      </w:r>
    </w:p>
    <w:p w14:paraId="1CB2F3DF">
      <w:pPr>
        <w:spacing w:line="360" w:lineRule="auto"/>
        <w:ind w:left="1894" w:leftChars="304" w:hanging="1256" w:hangingChars="4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color w:val="000000"/>
          <w:spacing w:val="-3"/>
          <w:kern w:val="0"/>
          <w:sz w:val="32"/>
          <w:szCs w:val="32"/>
          <w:lang w:val="en-US" w:eastAsia="en-US" w:bidi="ar-SA"/>
        </w:rPr>
        <w:t>副组长：</w:t>
      </w:r>
      <w:r>
        <w:rPr>
          <w:rFonts w:hint="eastAsia" w:ascii="仿宋" w:hAnsi="仿宋" w:eastAsia="仿宋" w:cs="仿宋"/>
          <w:snapToGrid w:val="0"/>
          <w:color w:val="000000"/>
          <w:spacing w:val="-3"/>
          <w:kern w:val="0"/>
          <w:sz w:val="32"/>
          <w:szCs w:val="32"/>
          <w:lang w:val="en-US" w:eastAsia="zh-CN" w:bidi="ar-SA"/>
        </w:rPr>
        <w:t xml:space="preserve"> 刘  勇</w:t>
      </w:r>
      <w:r>
        <w:rPr>
          <w:rFonts w:hint="eastAsia" w:ascii="仿宋" w:hAnsi="仿宋" w:eastAsia="仿宋" w:cs="仿宋"/>
          <w:snapToGrid w:val="0"/>
          <w:color w:val="000000"/>
          <w:spacing w:val="-3"/>
          <w:kern w:val="0"/>
          <w:sz w:val="32"/>
          <w:szCs w:val="32"/>
          <w:lang w:val="en-US" w:eastAsia="en-US" w:bidi="ar-SA"/>
        </w:rPr>
        <w:t xml:space="preserve">  </w:t>
      </w:r>
      <w:r>
        <w:rPr>
          <w:rFonts w:hint="eastAsia" w:ascii="仿宋" w:hAnsi="仿宋" w:eastAsia="仿宋" w:cs="仿宋"/>
          <w:snapToGrid w:val="0"/>
          <w:color w:val="000000"/>
          <w:spacing w:val="-3"/>
          <w:kern w:val="0"/>
          <w:sz w:val="32"/>
          <w:szCs w:val="32"/>
          <w:lang w:val="en-US" w:eastAsia="zh-CN" w:bidi="ar-SA"/>
        </w:rPr>
        <w:t>宋玉成</w:t>
      </w:r>
      <w:r>
        <w:rPr>
          <w:rFonts w:hint="eastAsia" w:ascii="仿宋" w:hAnsi="仿宋" w:eastAsia="仿宋" w:cs="仿宋"/>
          <w:snapToGrid w:val="0"/>
          <w:color w:val="000000"/>
          <w:spacing w:val="-3"/>
          <w:kern w:val="0"/>
          <w:sz w:val="32"/>
          <w:szCs w:val="32"/>
          <w:lang w:val="en-US" w:eastAsia="en-US" w:bidi="ar-SA"/>
        </w:rPr>
        <w:t xml:space="preserve">  </w:t>
      </w:r>
      <w:r>
        <w:rPr>
          <w:rFonts w:hint="eastAsia" w:ascii="仿宋" w:hAnsi="仿宋" w:eastAsia="仿宋" w:cs="仿宋"/>
          <w:snapToGrid w:val="0"/>
          <w:color w:val="000000"/>
          <w:spacing w:val="-3"/>
          <w:kern w:val="0"/>
          <w:sz w:val="32"/>
          <w:szCs w:val="32"/>
          <w:lang w:val="en-US" w:eastAsia="zh-CN" w:bidi="ar-SA"/>
        </w:rPr>
        <w:t>徐东高  高秀泉  王建中</w:t>
      </w:r>
      <w:r>
        <w:rPr>
          <w:rFonts w:hint="eastAsia" w:ascii="仿宋" w:hAnsi="仿宋" w:eastAsia="仿宋" w:cs="仿宋"/>
          <w:snapToGrid w:val="0"/>
          <w:color w:val="000000"/>
          <w:spacing w:val="-3"/>
          <w:kern w:val="0"/>
          <w:sz w:val="32"/>
          <w:szCs w:val="32"/>
          <w:lang w:val="en-US" w:eastAsia="en-US" w:bidi="ar-SA"/>
        </w:rPr>
        <w:t xml:space="preserve">  </w:t>
      </w:r>
      <w:r>
        <w:rPr>
          <w:rFonts w:hint="eastAsia" w:ascii="仿宋" w:hAnsi="仿宋" w:eastAsia="仿宋" w:cs="仿宋"/>
          <w:snapToGrid w:val="0"/>
          <w:color w:val="000000"/>
          <w:spacing w:val="-3"/>
          <w:kern w:val="0"/>
          <w:sz w:val="32"/>
          <w:szCs w:val="32"/>
          <w:lang w:val="en-US" w:eastAsia="zh-CN" w:bidi="ar-SA"/>
        </w:rPr>
        <w:t>王教海   曲  斌   纪维镇</w:t>
      </w:r>
    </w:p>
    <w:p w14:paraId="628CDE9F">
      <w:pPr>
        <w:pStyle w:val="2"/>
        <w:spacing w:before="101" w:line="360" w:lineRule="auto"/>
        <w:ind w:left="319" w:leftChars="152" w:right="145" w:firstLine="449" w:firstLineChars="144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成  员：</w:t>
      </w:r>
      <w:r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  <w:t>刘阳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、</w:t>
      </w:r>
      <w:r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  <w:t>梁军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、</w:t>
      </w:r>
      <w:r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  <w:t>马文峰、于帅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、</w:t>
      </w:r>
      <w:r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  <w:t>彭冲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、</w:t>
      </w:r>
      <w:r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  <w:t>赵嘉琪</w:t>
      </w:r>
      <w:r>
        <w:rPr>
          <w:rFonts w:hint="eastAsia" w:cs="仿宋"/>
          <w:spacing w:val="-4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spacing w:val="-4"/>
          <w:sz w:val="32"/>
          <w:szCs w:val="32"/>
          <w:lang w:val="en-US" w:eastAsia="zh-CN"/>
        </w:rPr>
        <w:t>张科涛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段竞男</w:t>
      </w:r>
      <w:r>
        <w:rPr>
          <w:rFonts w:hint="eastAsia" w:ascii="仿宋" w:hAnsi="仿宋" w:eastAsia="仿宋" w:cs="仿宋"/>
          <w:spacing w:val="-8"/>
          <w:sz w:val="32"/>
          <w:szCs w:val="32"/>
        </w:rPr>
        <w:t>、</w:t>
      </w:r>
      <w:r>
        <w:rPr>
          <w:rFonts w:hint="eastAsia" w:ascii="仿宋" w:hAnsi="仿宋" w:eastAsia="仿宋" w:cs="仿宋"/>
          <w:spacing w:val="-8"/>
          <w:sz w:val="32"/>
          <w:szCs w:val="32"/>
          <w:lang w:val="en-US" w:eastAsia="zh-CN"/>
        </w:rPr>
        <w:t>薛坤</w:t>
      </w:r>
      <w:r>
        <w:rPr>
          <w:rFonts w:hint="eastAsia" w:ascii="仿宋" w:hAnsi="仿宋" w:eastAsia="仿宋" w:cs="仿宋"/>
          <w:spacing w:val="-8"/>
          <w:sz w:val="32"/>
          <w:szCs w:val="32"/>
        </w:rPr>
        <w:t>、</w:t>
      </w:r>
      <w:r>
        <w:rPr>
          <w:rFonts w:hint="eastAsia" w:ascii="仿宋" w:hAnsi="仿宋" w:eastAsia="仿宋" w:cs="仿宋"/>
          <w:spacing w:val="-8"/>
          <w:sz w:val="32"/>
          <w:szCs w:val="32"/>
          <w:lang w:val="en-US" w:eastAsia="zh-CN"/>
        </w:rPr>
        <w:t>李宾</w:t>
      </w:r>
      <w:r>
        <w:rPr>
          <w:rFonts w:hint="eastAsia" w:ascii="仿宋" w:hAnsi="仿宋" w:eastAsia="仿宋" w:cs="仿宋"/>
          <w:spacing w:val="-8"/>
          <w:sz w:val="32"/>
          <w:szCs w:val="32"/>
        </w:rPr>
        <w:t>、</w:t>
      </w:r>
      <w:r>
        <w:rPr>
          <w:rFonts w:hint="eastAsia" w:ascii="仿宋" w:hAnsi="仿宋" w:eastAsia="仿宋" w:cs="仿宋"/>
          <w:spacing w:val="4"/>
          <w:sz w:val="32"/>
          <w:szCs w:val="32"/>
        </w:rPr>
        <w:t>班主任、全体任课老师。</w:t>
      </w:r>
    </w:p>
    <w:p w14:paraId="59BF16C1">
      <w:pPr>
        <w:pStyle w:val="2"/>
        <w:spacing w:line="360" w:lineRule="auto"/>
        <w:ind w:left="613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3"/>
          <w:sz w:val="32"/>
          <w:szCs w:val="32"/>
        </w:rPr>
        <w:t>联系电话：627</w:t>
      </w:r>
      <w:r>
        <w:rPr>
          <w:rFonts w:hint="eastAsia" w:ascii="仿宋" w:hAnsi="仿宋" w:eastAsia="仿宋" w:cs="仿宋"/>
          <w:spacing w:val="-3"/>
          <w:sz w:val="32"/>
          <w:szCs w:val="32"/>
          <w:lang w:val="en-US" w:eastAsia="zh-CN"/>
        </w:rPr>
        <w:t>9028</w:t>
      </w:r>
      <w:r>
        <w:rPr>
          <w:rFonts w:hint="eastAsia" w:ascii="仿宋" w:hAnsi="仿宋" w:eastAsia="仿宋" w:cs="仿宋"/>
          <w:spacing w:val="8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627</w:t>
      </w:r>
      <w:r>
        <w:rPr>
          <w:rFonts w:hint="eastAsia" w:ascii="仿宋" w:hAnsi="仿宋" w:eastAsia="仿宋" w:cs="仿宋"/>
          <w:spacing w:val="-3"/>
          <w:sz w:val="32"/>
          <w:szCs w:val="32"/>
          <w:lang w:val="en-US" w:eastAsia="zh-CN"/>
        </w:rPr>
        <w:t>9157</w:t>
      </w:r>
    </w:p>
    <w:p w14:paraId="0DC237C4">
      <w:pPr>
        <w:pStyle w:val="2"/>
        <w:spacing w:before="164" w:line="360" w:lineRule="auto"/>
        <w:ind w:left="1" w:right="157" w:firstLine="614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3"/>
          <w:sz w:val="32"/>
          <w:szCs w:val="32"/>
        </w:rPr>
        <w:t>职责： 1.加强领导，健全组织，强化工作职责，制定应急预案和落实各项措施，完善工作机制和应急保障系统。</w:t>
      </w:r>
    </w:p>
    <w:p w14:paraId="679084BF">
      <w:pPr>
        <w:pStyle w:val="2"/>
        <w:spacing w:before="8" w:line="360" w:lineRule="auto"/>
        <w:ind w:right="82" w:firstLine="61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5"/>
          <w:sz w:val="32"/>
          <w:szCs w:val="32"/>
        </w:rPr>
        <w:t>2.校长是应急预案的总指挥，根据事故等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级迅速启动应急处置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工作预案，统一领导、指挥、协调处置学生非正常死亡事故，决定事故处置决策和应对措施，确定学校相关岗位应急处置工作职责及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分工:在处理事故过程中，协调与其他岗位的关系，研究解决事件应急处置过程中的其他重大事项。</w:t>
      </w:r>
    </w:p>
    <w:p w14:paraId="6D37FD50">
      <w:pPr>
        <w:pStyle w:val="2"/>
        <w:spacing w:before="163" w:line="360" w:lineRule="auto"/>
        <w:ind w:left="3" w:right="82" w:firstLine="60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6"/>
          <w:sz w:val="32"/>
          <w:szCs w:val="32"/>
        </w:rPr>
        <w:t>3.副组长、小组成员将分别担任应急预案中各工作组的负责人或成员，上一级行政因外出公干等特殊情况无法达到现场，由下一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级行政代为履行职责。</w:t>
      </w:r>
    </w:p>
    <w:p w14:paraId="6E64CAB9">
      <w:pPr>
        <w:pStyle w:val="2"/>
        <w:spacing w:before="166" w:line="360" w:lineRule="auto"/>
        <w:ind w:left="2" w:right="3" w:firstLine="60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>4.各小组按“统一指挥、分级响应、互相配合”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的运行原则，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采取一切必要手段，组织各方面力量全面进行救护工作，把事故造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成的损失降到最低程度；</w:t>
      </w:r>
    </w:p>
    <w:p w14:paraId="45B89974">
      <w:pPr>
        <w:pStyle w:val="2"/>
        <w:spacing w:before="166" w:line="360" w:lineRule="auto"/>
        <w:ind w:left="7" w:right="85" w:firstLine="60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6"/>
          <w:sz w:val="32"/>
          <w:szCs w:val="32"/>
        </w:rPr>
        <w:t>5.调动一切积极因素，做好教育教学秩序的稳定和伤亡人员的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善后及安抚工作；</w:t>
      </w:r>
    </w:p>
    <w:p w14:paraId="69E1116E">
      <w:pPr>
        <w:pStyle w:val="2"/>
        <w:spacing w:before="167" w:line="360" w:lineRule="auto"/>
        <w:ind w:right="85" w:firstLine="60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5"/>
          <w:sz w:val="32"/>
          <w:szCs w:val="32"/>
        </w:rPr>
        <w:t>6.向当地上级或有关部门通报应急救援行动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方案，并提出要求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支援的具体事宜，配合上级部门做好相关工作。</w:t>
      </w:r>
    </w:p>
    <w:p w14:paraId="3C986D23">
      <w:pPr>
        <w:pStyle w:val="2"/>
        <w:spacing w:before="101" w:line="360" w:lineRule="auto"/>
        <w:ind w:right="84" w:firstLine="588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13"/>
          <w:sz w:val="32"/>
          <w:szCs w:val="32"/>
        </w:rPr>
        <w:t>7.当救援时用到交通、消防、医疗救护等其他应急救援机构时，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这些应急机构的指挥系统就会与学校的指挥系统构成联合指挥。学校应急指挥应成为联合指挥中的一员。学校的应急指挥主要任务是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提供救援所需的学校信息，配合开展应急救援工作。</w:t>
      </w:r>
    </w:p>
    <w:p w14:paraId="635FD492">
      <w:pPr>
        <w:spacing w:before="1" w:line="360" w:lineRule="auto"/>
        <w:ind w:left="615"/>
        <w:outlineLvl w:val="1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-4"/>
          <w:sz w:val="32"/>
          <w:szCs w:val="32"/>
        </w:rPr>
        <w:t>三、工作措施</w:t>
      </w:r>
    </w:p>
    <w:p w14:paraId="376207D2">
      <w:pPr>
        <w:pStyle w:val="2"/>
        <w:spacing w:before="164" w:line="360" w:lineRule="auto"/>
        <w:ind w:right="81" w:firstLine="631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6"/>
          <w:sz w:val="32"/>
          <w:szCs w:val="32"/>
        </w:rPr>
        <w:t>1.加强安全教育。扎实开展法制和安全教育，设置法制、安全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教育和心理健康教育课程，切实增强学生法制观念和安全意识。</w:t>
      </w:r>
    </w:p>
    <w:p w14:paraId="5F2691A1">
      <w:pPr>
        <w:pStyle w:val="2"/>
        <w:spacing w:before="167" w:line="360" w:lineRule="auto"/>
        <w:ind w:left="18" w:right="84" w:firstLine="59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5"/>
          <w:sz w:val="32"/>
          <w:szCs w:val="32"/>
        </w:rPr>
        <w:t>2.建立健全突发事件应急处置预案，定期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组织学生开展各类应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急逃生演练，增强学生规避风险能力。</w:t>
      </w:r>
    </w:p>
    <w:p w14:paraId="78A319D5">
      <w:pPr>
        <w:pStyle w:val="2"/>
        <w:spacing w:before="166" w:line="360" w:lineRule="auto"/>
        <w:ind w:left="614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3"/>
          <w:sz w:val="32"/>
          <w:szCs w:val="32"/>
        </w:rPr>
        <w:t>3.加强学生心理疏导</w:t>
      </w:r>
    </w:p>
    <w:p w14:paraId="1600B3A8">
      <w:pPr>
        <w:pStyle w:val="2"/>
        <w:spacing w:before="159" w:line="360" w:lineRule="auto"/>
        <w:ind w:right="81" w:firstLine="66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>(1)高度关注学生心理健康问题，认真落实相关文件精神，深</w:t>
      </w:r>
      <w:r>
        <w:rPr>
          <w:rFonts w:hint="eastAsia" w:ascii="仿宋" w:hAnsi="仿宋" w:eastAsia="仿宋" w:cs="仿宋"/>
          <w:spacing w:val="5"/>
          <w:sz w:val="32"/>
          <w:szCs w:val="32"/>
        </w:rPr>
        <w:t>入有效开展心理健康知识的普及教育工作和学生心理健康普查工</w:t>
      </w:r>
      <w:r>
        <w:rPr>
          <w:rFonts w:hint="eastAsia" w:ascii="仿宋" w:hAnsi="仿宋" w:eastAsia="仿宋" w:cs="仿宋"/>
          <w:spacing w:val="-16"/>
          <w:sz w:val="32"/>
          <w:szCs w:val="32"/>
        </w:rPr>
        <w:t>作，建立学生心理健康档案，摸清底数，排查隐患，建立健全学校、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班级、学生心理危机和预警工作机制，进一步加强学生心理咨询服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务工作，及时排解学生心理问题。</w:t>
      </w:r>
    </w:p>
    <w:p w14:paraId="24C64DF8">
      <w:pPr>
        <w:pStyle w:val="2"/>
        <w:spacing w:before="164" w:line="360" w:lineRule="auto"/>
        <w:ind w:firstLine="66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>(2)重视和发挥心理咨询老师联系学生的作用，加强与学生的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沟通与交流，发挥班级心理委员作用，及时了解和掌握学生心理健</w:t>
      </w:r>
      <w:r>
        <w:rPr>
          <w:rFonts w:hint="eastAsia" w:ascii="仿宋" w:hAnsi="仿宋" w:eastAsia="仿宋" w:cs="仿宋"/>
          <w:spacing w:val="18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康动态，对有严重心理疾患的学生，需密切关注其发展变化情况，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做好一对一跟踪疏导。对高危学生及时上报学校，并做好转介治疗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工作。</w:t>
      </w:r>
    </w:p>
    <w:p w14:paraId="377D9A9E">
      <w:pPr>
        <w:pStyle w:val="2"/>
        <w:spacing w:before="169" w:line="360" w:lineRule="auto"/>
        <w:ind w:left="606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>4.加强学生管理</w:t>
      </w:r>
    </w:p>
    <w:p w14:paraId="44C5365F">
      <w:pPr>
        <w:pStyle w:val="2"/>
        <w:spacing w:before="101" w:line="360" w:lineRule="auto"/>
        <w:ind w:right="80" w:firstLine="663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>(1)重视和做好学生的日常安全宣传教育和管理工作，完善和</w:t>
      </w:r>
      <w:r>
        <w:rPr>
          <w:rFonts w:hint="eastAsia"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落实学生工作制度，进一步加强班级工作制度建设，规范学生请假程序，明确审批权限。加大辅导员值班工作检查制度，加强对学生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的管理和服务。</w:t>
      </w:r>
    </w:p>
    <w:p w14:paraId="49EA09B3">
      <w:pPr>
        <w:pStyle w:val="2"/>
        <w:spacing w:before="101" w:line="360" w:lineRule="auto"/>
        <w:ind w:right="80" w:firstLine="66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>(2)充分发挥班主任、学生干部的作用，落实任课教师“一岗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双责”制度，着力加强班团建设，夯实基础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工作，到班级和学生中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间，实时了解掌握学生学习、生活及心理动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态信息，善于发现和预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防不良苗头，做到“早发现、早控制、早化解”。</w:t>
      </w:r>
    </w:p>
    <w:p w14:paraId="3962A013">
      <w:pPr>
        <w:pStyle w:val="2"/>
        <w:spacing w:before="169" w:line="360" w:lineRule="auto"/>
        <w:ind w:right="81" w:firstLine="66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>(3)学校要将学生安全教育和心理健康工作纳入正常的教育教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学工作中，并设立安全教育和心理健康教育课，广泛宣传安全知识和心理危机知识，引导学生掌握心理调节方法。学校及时对不稳定因素进行预测和研判，立即拟定相应工作措施，及时、有效地开展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先期处置，控制事态发展，将事件消除在萌芽状态。</w:t>
      </w:r>
    </w:p>
    <w:p w14:paraId="21871CDB">
      <w:pPr>
        <w:pStyle w:val="2"/>
        <w:spacing w:before="166" w:line="360" w:lineRule="auto"/>
        <w:ind w:right="79" w:firstLine="61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5"/>
          <w:sz w:val="32"/>
          <w:szCs w:val="32"/>
        </w:rPr>
        <w:t>5.加强校园网络舆情管理。对于突发事件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，宣传部门要及时做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好舆论引导工作，负责学校新闻媒体的采访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、报道，协调有关部门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封堵网上有害敏感信息及做好网上管控工作。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未经同意，学校各级人员不得以个人名义向外扩散消息，任何部门及工作人员不得对外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发布相关信息或接受采访，以避免报道失实、引起混乱。</w:t>
      </w:r>
    </w:p>
    <w:p w14:paraId="41532DE4">
      <w:pPr>
        <w:pStyle w:val="2"/>
        <w:spacing w:before="167" w:line="360" w:lineRule="auto"/>
        <w:ind w:right="78" w:firstLine="61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5"/>
          <w:sz w:val="32"/>
          <w:szCs w:val="32"/>
        </w:rPr>
        <w:t>6.强化安全措施。认真落实综治工作目标管理责任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制，积极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开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展“平安校园”创建工作；做好校园大型活动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安全保卫工作，负责</w:t>
      </w:r>
      <w:r>
        <w:rPr>
          <w:rFonts w:hint="eastAsia" w:ascii="仿宋" w:hAnsi="仿宋" w:eastAsia="仿宋" w:cs="仿宋"/>
          <w:spacing w:val="-16"/>
          <w:sz w:val="32"/>
          <w:szCs w:val="32"/>
        </w:rPr>
        <w:t>治安、消防、校园巡逻、交通秩序、门卫管理及日常安全检查工作；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加强对教学楼、图书馆、体育馆等重点部位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的防控，定期开展安全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隐患集中排查；确保校园安全，严防发生消防安全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责任事；建立警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校合作机制，依法治理违法行为。</w:t>
      </w:r>
    </w:p>
    <w:p w14:paraId="57EC1430">
      <w:pPr>
        <w:spacing w:before="101" w:line="360" w:lineRule="auto"/>
        <w:ind w:firstLine="576" w:firstLineChars="200"/>
        <w:outlineLvl w:val="1"/>
        <w:rPr>
          <w:rFonts w:hint="eastAsia" w:ascii="仿宋" w:hAnsi="仿宋" w:eastAsia="仿宋" w:cs="仿宋"/>
          <w:snapToGrid w:val="0"/>
          <w:color w:val="000000"/>
          <w:spacing w:val="-16"/>
          <w:kern w:val="0"/>
          <w:sz w:val="32"/>
          <w:szCs w:val="32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16"/>
          <w:kern w:val="0"/>
          <w:sz w:val="32"/>
          <w:szCs w:val="32"/>
          <w:lang w:val="en-US" w:eastAsia="en-US" w:bidi="ar-SA"/>
        </w:rPr>
        <w:t>7.加强学生安全管理，落实校园安全责任制，预防学生安全事故发生。加强对学校易燃、易爆、剧毒等危险物品的管理和防控</w:t>
      </w:r>
      <w:r>
        <w:rPr>
          <w:rFonts w:hint="eastAsia" w:ascii="仿宋" w:hAnsi="仿宋" w:eastAsia="仿宋" w:cs="仿宋"/>
          <w:snapToGrid w:val="0"/>
          <w:color w:val="000000"/>
          <w:spacing w:val="-16"/>
          <w:kern w:val="0"/>
          <w:sz w:val="32"/>
          <w:szCs w:val="32"/>
          <w:lang w:val="en-US" w:eastAsia="zh-CN" w:bidi="ar-SA"/>
        </w:rPr>
        <w:t>，</w:t>
      </w:r>
      <w:r>
        <w:rPr>
          <w:rFonts w:hint="eastAsia" w:ascii="仿宋" w:hAnsi="仿宋" w:eastAsia="仿宋" w:cs="仿宋"/>
          <w:snapToGrid w:val="0"/>
          <w:color w:val="000000"/>
          <w:spacing w:val="-16"/>
          <w:kern w:val="0"/>
          <w:sz w:val="32"/>
          <w:szCs w:val="32"/>
          <w:lang w:val="en-US" w:eastAsia="en-US" w:bidi="ar-SA"/>
        </w:rPr>
        <w:t>定期开展安全隐患集中排查，确保不发生漏管失控。</w:t>
      </w:r>
    </w:p>
    <w:p w14:paraId="3B79D1FA">
      <w:pPr>
        <w:spacing w:before="101" w:line="360" w:lineRule="auto"/>
        <w:ind w:left="627"/>
        <w:outlineLvl w:val="1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6"/>
          <w:sz w:val="32"/>
          <w:szCs w:val="32"/>
        </w:rPr>
        <w:t>四、工作流程</w:t>
      </w:r>
    </w:p>
    <w:p w14:paraId="584B9CBB">
      <w:pPr>
        <w:pStyle w:val="2"/>
        <w:spacing w:before="165" w:line="360" w:lineRule="auto"/>
        <w:ind w:left="3" w:right="106" w:firstLine="62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6"/>
          <w:sz w:val="32"/>
          <w:szCs w:val="32"/>
        </w:rPr>
        <w:t>我校一旦发生管理责任范围内的学生非正常死亡事件，</w:t>
      </w:r>
      <w:r>
        <w:rPr>
          <w:rFonts w:hint="eastAsia" w:ascii="仿宋" w:hAnsi="仿宋" w:eastAsia="仿宋" w:cs="仿宋"/>
          <w:spacing w:val="-7"/>
          <w:sz w:val="32"/>
          <w:szCs w:val="32"/>
        </w:rPr>
        <w:t>应当遵</w:t>
      </w:r>
      <w:r>
        <w:rPr>
          <w:rFonts w:hint="eastAsia" w:ascii="仿宋" w:hAnsi="仿宋" w:eastAsia="仿宋" w:cs="仿宋"/>
          <w:sz w:val="32"/>
          <w:szCs w:val="32"/>
        </w:rPr>
        <w:t>循以下流程开展处置工作:</w:t>
      </w:r>
    </w:p>
    <w:p w14:paraId="6852AE08">
      <w:pPr>
        <w:pStyle w:val="2"/>
        <w:spacing w:before="1" w:line="360" w:lineRule="auto"/>
        <w:ind w:left="66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9"/>
          <w:sz w:val="32"/>
          <w:szCs w:val="32"/>
        </w:rPr>
        <w:t>(一)接警与通知</w:t>
      </w:r>
    </w:p>
    <w:p w14:paraId="04AECEC1">
      <w:pPr>
        <w:pStyle w:val="2"/>
        <w:spacing w:before="159" w:line="360" w:lineRule="auto"/>
        <w:ind w:right="26" w:firstLine="616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3"/>
          <w:sz w:val="32"/>
          <w:szCs w:val="32"/>
        </w:rPr>
        <w:t>事故发生后，在场人员(包括行政、教职工、临时工、学生)</w:t>
      </w:r>
      <w:r>
        <w:rPr>
          <w:rFonts w:hint="eastAsia" w:ascii="仿宋" w:hAnsi="仿宋" w:eastAsia="仿宋" w:cs="仿宋"/>
          <w:spacing w:val="4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2"/>
          <w:sz w:val="32"/>
          <w:szCs w:val="32"/>
        </w:rPr>
        <w:t>必须立即将所发生的事故情况报告校长，并拨打</w:t>
      </w:r>
      <w:r>
        <w:rPr>
          <w:rFonts w:hint="eastAsia" w:ascii="仿宋" w:hAnsi="仿宋" w:eastAsia="仿宋" w:cs="仿宋"/>
          <w:spacing w:val="-39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2"/>
          <w:sz w:val="32"/>
          <w:szCs w:val="32"/>
        </w:rPr>
        <w:t>120</w:t>
      </w:r>
      <w:r>
        <w:rPr>
          <w:rFonts w:hint="eastAsia" w:ascii="仿宋" w:hAnsi="仿宋" w:eastAsia="仿宋" w:cs="仿宋"/>
          <w:spacing w:val="-46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2"/>
          <w:sz w:val="32"/>
          <w:szCs w:val="32"/>
        </w:rPr>
        <w:t>急救电话，110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6"/>
          <w:sz w:val="32"/>
          <w:szCs w:val="32"/>
        </w:rPr>
        <w:t>报警电话。校长必须掌握的情况有：事故发生的时间与地点、种类、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程度。在基本掌握事故情况后，首先通知分管副校长和值日行政，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然后通知各工作组组长立即启动应急预案。分管副校长和值日行政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必须立即赶赴现场组织抢救。</w:t>
      </w:r>
    </w:p>
    <w:p w14:paraId="67370370">
      <w:pPr>
        <w:pStyle w:val="2"/>
        <w:spacing w:line="360" w:lineRule="auto"/>
        <w:ind w:left="66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10"/>
          <w:sz w:val="32"/>
          <w:szCs w:val="32"/>
        </w:rPr>
        <w:t>(二)现场保护</w:t>
      </w:r>
    </w:p>
    <w:p w14:paraId="2E72DE25">
      <w:pPr>
        <w:pStyle w:val="2"/>
        <w:spacing w:before="165" w:line="360" w:lineRule="auto"/>
        <w:ind w:right="103" w:firstLine="62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6"/>
          <w:sz w:val="32"/>
          <w:szCs w:val="32"/>
        </w:rPr>
        <w:t>在场人员(包括行政、教职工、临时工、学生)第一时间对事发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现场、关联场所和监控视频等进行保护，固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定证据。第一发现人首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先保护，学校随即完善和加强保护，直至移交公安部门。</w:t>
      </w:r>
    </w:p>
    <w:p w14:paraId="327CAE1F">
      <w:pPr>
        <w:pStyle w:val="2"/>
        <w:spacing w:before="1" w:line="360" w:lineRule="auto"/>
        <w:ind w:left="66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10"/>
          <w:sz w:val="32"/>
          <w:szCs w:val="32"/>
        </w:rPr>
        <w:t>(三)隔离现场</w:t>
      </w:r>
    </w:p>
    <w:p w14:paraId="640A20E1">
      <w:pPr>
        <w:pStyle w:val="2"/>
        <w:spacing w:before="162" w:line="360" w:lineRule="auto"/>
        <w:ind w:left="8" w:firstLine="611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6"/>
          <w:sz w:val="32"/>
          <w:szCs w:val="32"/>
        </w:rPr>
        <w:t>在保护现场同时，应对现场进行隔离。无关人员和非必要人员</w:t>
      </w:r>
      <w:r>
        <w:rPr>
          <w:rFonts w:hint="eastAsia" w:ascii="仿宋" w:hAnsi="仿宋" w:eastAsia="仿宋" w:cs="仿宋"/>
          <w:spacing w:val="-12"/>
          <w:sz w:val="32"/>
          <w:szCs w:val="32"/>
        </w:rPr>
        <w:t>不得接近和进入现场，非公安人员和特殊必要人员</w:t>
      </w:r>
      <w:r>
        <w:rPr>
          <w:rFonts w:hint="eastAsia" w:ascii="仿宋" w:hAnsi="仿宋" w:eastAsia="仿宋" w:cs="仿宋"/>
          <w:spacing w:val="-13"/>
          <w:sz w:val="32"/>
          <w:szCs w:val="32"/>
        </w:rPr>
        <w:t>不得拍照、摄像。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第一发现人首先隔离，学校随即强化隔离措施。公安人员到场后，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学校配合公安机关确保隔离到位。</w:t>
      </w:r>
    </w:p>
    <w:p w14:paraId="352178CA">
      <w:pPr>
        <w:pStyle w:val="2"/>
        <w:spacing w:before="2" w:line="360" w:lineRule="auto"/>
        <w:ind w:left="66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10"/>
          <w:sz w:val="32"/>
          <w:szCs w:val="32"/>
        </w:rPr>
        <w:t>(四)死亡确认</w:t>
      </w:r>
    </w:p>
    <w:p w14:paraId="294FF3BD">
      <w:pPr>
        <w:pStyle w:val="2"/>
        <w:spacing w:before="161" w:line="360" w:lineRule="auto"/>
        <w:ind w:left="6" w:right="106" w:firstLine="63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7"/>
          <w:sz w:val="32"/>
          <w:szCs w:val="32"/>
        </w:rPr>
        <w:t>医务人员到场后，应确认涉事学生是否死亡。确认死亡，按下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一步流程应急响应，未死亡则迅速开展救治。</w:t>
      </w:r>
    </w:p>
    <w:p w14:paraId="0DAEE134">
      <w:pPr>
        <w:pStyle w:val="2"/>
        <w:numPr>
          <w:ilvl w:val="0"/>
          <w:numId w:val="1"/>
        </w:numPr>
        <w:spacing w:before="101" w:line="360" w:lineRule="auto"/>
        <w:ind w:left="1" w:right="3" w:firstLine="617"/>
        <w:rPr>
          <w:rFonts w:hint="eastAsia" w:ascii="仿宋" w:hAnsi="仿宋" w:eastAsia="仿宋" w:cs="仿宋"/>
          <w:spacing w:val="-10"/>
          <w:sz w:val="32"/>
          <w:szCs w:val="32"/>
        </w:rPr>
      </w:pPr>
      <w:r>
        <w:rPr>
          <w:rFonts w:hint="eastAsia" w:ascii="仿宋" w:hAnsi="仿宋" w:eastAsia="仿宋" w:cs="仿宋"/>
          <w:spacing w:val="-10"/>
          <w:sz w:val="32"/>
          <w:szCs w:val="32"/>
        </w:rPr>
        <w:t>遗体处理</w:t>
      </w:r>
    </w:p>
    <w:p w14:paraId="0EA51DC3">
      <w:pPr>
        <w:pStyle w:val="2"/>
        <w:numPr>
          <w:numId w:val="0"/>
        </w:numPr>
        <w:spacing w:before="101" w:line="360" w:lineRule="auto"/>
        <w:ind w:right="3" w:rightChars="0" w:firstLine="628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3"/>
          <w:sz w:val="32"/>
          <w:szCs w:val="32"/>
        </w:rPr>
        <w:t>在公安机关完成现场勘验，死者家属或监护人(委托监护人)</w:t>
      </w:r>
      <w:r>
        <w:rPr>
          <w:rFonts w:hint="eastAsia" w:ascii="仿宋" w:hAnsi="仿宋" w:eastAsia="仿宋" w:cs="仿宋"/>
          <w:spacing w:val="5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察看现场后，原则上应及时将死者遗体送殡仪馆。学校做好有关接</w:t>
      </w:r>
      <w:r>
        <w:rPr>
          <w:rFonts w:hint="eastAsia" w:ascii="仿宋" w:hAnsi="仿宋" w:eastAsia="仿宋" w:cs="仿宋"/>
          <w:spacing w:val="-14"/>
          <w:sz w:val="32"/>
          <w:szCs w:val="32"/>
        </w:rPr>
        <w:t>待安排。。</w:t>
      </w:r>
    </w:p>
    <w:p w14:paraId="16BC12AA">
      <w:pPr>
        <w:pStyle w:val="2"/>
        <w:spacing w:before="1" w:line="360" w:lineRule="auto"/>
        <w:ind w:left="66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9"/>
          <w:sz w:val="32"/>
          <w:szCs w:val="32"/>
        </w:rPr>
        <w:t>(六)联络、教育</w:t>
      </w:r>
    </w:p>
    <w:p w14:paraId="0F35D4AB">
      <w:pPr>
        <w:pStyle w:val="2"/>
        <w:spacing w:before="167" w:line="360" w:lineRule="auto"/>
        <w:ind w:right="3" w:firstLine="63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1.接到校长通知启动预案后，办公室在</w:t>
      </w:r>
      <w:r>
        <w:rPr>
          <w:rFonts w:hint="eastAsia" w:ascii="仿宋" w:hAnsi="仿宋" w:eastAsia="仿宋" w:cs="仿宋"/>
          <w:spacing w:val="-61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24</w:t>
      </w:r>
      <w:r>
        <w:rPr>
          <w:rFonts w:hint="eastAsia" w:ascii="仿宋" w:hAnsi="仿宋" w:eastAsia="仿宋" w:cs="仿宋"/>
          <w:spacing w:val="-63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小时内写出书面报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告，报告内容包括：发生事故的时间、地点；事故的简要经过；事故原因、性质的初步判断；事故抢救处理的情况和采取的措施；需要有关部门和单位协助事故抢救和处理的有关事宜。报告内容经校长审查同意后送交教育局。属校方责任保险的事故还要及时报知保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险公司。之后随时将事故应急处理情况报上级主管部门。</w:t>
      </w:r>
    </w:p>
    <w:p w14:paraId="57B8DBEE">
      <w:pPr>
        <w:pStyle w:val="2"/>
        <w:spacing w:before="164" w:line="360" w:lineRule="auto"/>
        <w:ind w:right="3" w:firstLine="61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5"/>
          <w:sz w:val="32"/>
          <w:szCs w:val="32"/>
        </w:rPr>
        <w:t>2.办公室主任和级部主任、班主任分别做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好教师和学生教育工作，稳定师生情绪，要求各类人员绝对不能以个人名义向外扩散消息，以免引起不必要的混乱。如有新闻媒体要求采访，必须经过校长或上级部门同意，由小组统一对外发布消息。未经同意，任何单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位和个人不得接受采访，以避免报道失实。</w:t>
      </w:r>
    </w:p>
    <w:p w14:paraId="6FA000E9">
      <w:pPr>
        <w:pStyle w:val="2"/>
        <w:spacing w:before="166" w:line="360" w:lineRule="auto"/>
        <w:ind w:left="61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>3.办公室参与事故调查处理工作，负责写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出书面报告。</w:t>
      </w:r>
    </w:p>
    <w:p w14:paraId="55CFF924">
      <w:pPr>
        <w:pStyle w:val="2"/>
        <w:spacing w:before="168" w:line="360" w:lineRule="auto"/>
        <w:ind w:left="66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7"/>
          <w:sz w:val="32"/>
          <w:szCs w:val="32"/>
        </w:rPr>
        <w:t>(七)接待家长和后勤支援</w:t>
      </w:r>
    </w:p>
    <w:p w14:paraId="2E2C6D33">
      <w:pPr>
        <w:pStyle w:val="2"/>
        <w:spacing w:before="101" w:line="360" w:lineRule="auto"/>
        <w:ind w:left="11" w:right="82" w:firstLine="600"/>
        <w:rPr>
          <w:rFonts w:hint="eastAsia" w:ascii="仿宋" w:hAnsi="仿宋" w:eastAsia="仿宋" w:cs="仿宋"/>
          <w:spacing w:val="-15"/>
          <w:sz w:val="32"/>
          <w:szCs w:val="32"/>
        </w:rPr>
      </w:pPr>
      <w:r>
        <w:rPr>
          <w:rFonts w:hint="eastAsia" w:ascii="仿宋" w:hAnsi="仿宋" w:eastAsia="仿宋" w:cs="仿宋"/>
          <w:spacing w:val="-6"/>
          <w:sz w:val="32"/>
          <w:szCs w:val="32"/>
        </w:rPr>
        <w:t>1.看望、慰问伤亡学生家庭。如家长来访，学工处主任、年级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主任、班主任要做好家长的接待工作和思想工作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。根据《学生伤害事故处理办法》的有关规定，总务主任协助做好伤亡学生的善后工</w:t>
      </w:r>
      <w:r>
        <w:rPr>
          <w:rFonts w:hint="eastAsia" w:ascii="仿宋" w:hAnsi="仿宋" w:eastAsia="仿宋" w:cs="仿宋"/>
          <w:spacing w:val="-15"/>
          <w:sz w:val="32"/>
          <w:szCs w:val="32"/>
        </w:rPr>
        <w:t>作。</w:t>
      </w:r>
    </w:p>
    <w:p w14:paraId="22D5756B">
      <w:pPr>
        <w:pStyle w:val="2"/>
        <w:spacing w:before="101" w:line="360" w:lineRule="auto"/>
        <w:ind w:left="11" w:right="82" w:firstLine="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5"/>
          <w:sz w:val="32"/>
          <w:szCs w:val="32"/>
        </w:rPr>
        <w:t>2.要依法调解安抚，不要信口开河、随心所欲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。掌握合理、合法、合情的原则，不留尾巴，不搞分段解决。学校在无力调解学校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学生意外伤害事故处理时，报请上级部门介入调解解决。</w:t>
      </w:r>
    </w:p>
    <w:p w14:paraId="4CAFC6E0">
      <w:pPr>
        <w:pStyle w:val="2"/>
        <w:spacing w:before="167" w:line="360" w:lineRule="auto"/>
        <w:ind w:firstLine="61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5"/>
          <w:sz w:val="32"/>
          <w:szCs w:val="32"/>
        </w:rPr>
        <w:t>3.事故处理结尾阶段。事故责任与学校有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关的，学工处主任起草《协议书》。《协议书》要写清协议双方的身份、学生事故的简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要经过、双方达成的补偿协议、双方签名等内容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。整理病历卡复印</w:t>
      </w:r>
      <w:r>
        <w:rPr>
          <w:rFonts w:hint="eastAsia" w:ascii="仿宋" w:hAnsi="仿宋" w:eastAsia="仿宋" w:cs="仿宋"/>
          <w:spacing w:val="-13"/>
          <w:sz w:val="32"/>
          <w:szCs w:val="32"/>
        </w:rPr>
        <w:t>件、医药费发票原件和复印件报保险公司理赔。学校无责任的事故，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办公室、学工处也要协助公安部门调解各方的赔偿问题。</w:t>
      </w:r>
    </w:p>
    <w:p w14:paraId="277A795C">
      <w:pPr>
        <w:pStyle w:val="2"/>
        <w:spacing w:before="168" w:line="360" w:lineRule="auto"/>
        <w:ind w:firstLine="60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5"/>
          <w:sz w:val="32"/>
          <w:szCs w:val="32"/>
        </w:rPr>
        <w:t>4.保安人员严格核查外来人员身份，不准非当事人家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长和闲人进入校园，保证校园的治安秩序的稳定。根据教育部《学生伤害事故处理办法》有关条款规定，在事故处理过程中，受害学生的监护人、亲属或其他有关人员，在事故处理过程中无理取闹、扰乱学校</w:t>
      </w:r>
      <w:r>
        <w:rPr>
          <w:rFonts w:hint="eastAsia" w:ascii="仿宋" w:hAnsi="仿宋" w:eastAsia="仿宋" w:cs="仿宋"/>
          <w:spacing w:val="-13"/>
          <w:sz w:val="32"/>
          <w:szCs w:val="32"/>
        </w:rPr>
        <w:t>正常教育教学秩序，或者侵犯学校、教师或者其他工作人员权益的，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应当报告公安机关依法处理。</w:t>
      </w:r>
    </w:p>
    <w:p w14:paraId="5FBAF6C5">
      <w:pPr>
        <w:pStyle w:val="2"/>
        <w:spacing w:before="165" w:line="360" w:lineRule="auto"/>
        <w:ind w:left="66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10"/>
          <w:sz w:val="32"/>
          <w:szCs w:val="32"/>
        </w:rPr>
        <w:t>(八)事故调查</w:t>
      </w:r>
    </w:p>
    <w:p w14:paraId="061AD9D8">
      <w:pPr>
        <w:pStyle w:val="2"/>
        <w:spacing w:before="165" w:line="360" w:lineRule="auto"/>
        <w:ind w:left="3" w:right="82" w:firstLine="627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6"/>
          <w:sz w:val="32"/>
          <w:szCs w:val="32"/>
        </w:rPr>
        <w:t>1.配合上级部门进行事故处理及调查工作。调查事故原因，整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理事故记录，形成书面报告，并向教育局报告事故处理结果。</w:t>
      </w:r>
    </w:p>
    <w:p w14:paraId="178A919E">
      <w:pPr>
        <w:pStyle w:val="2"/>
        <w:spacing w:before="169" w:line="360" w:lineRule="auto"/>
        <w:ind w:right="82" w:firstLine="611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5"/>
          <w:sz w:val="32"/>
          <w:szCs w:val="32"/>
        </w:rPr>
        <w:t>2.对违反本预案、不履行应急救援工作的、发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布假消息的、不服从应急救援指挥的人员进行处分，构成犯罪的，移送司法机关依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法追究刑事责任。</w:t>
      </w:r>
    </w:p>
    <w:p w14:paraId="77147D98">
      <w:pPr>
        <w:pStyle w:val="2"/>
        <w:spacing w:before="163" w:line="360" w:lineRule="auto"/>
        <w:ind w:right="80" w:firstLine="61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5"/>
          <w:sz w:val="32"/>
          <w:szCs w:val="32"/>
        </w:rPr>
        <w:t>3.总结经验教训，查找制度、政策、设施等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存在的问题，完善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今后的安全防范措施。</w:t>
      </w:r>
    </w:p>
    <w:p w14:paraId="448611BD">
      <w:pPr>
        <w:pStyle w:val="2"/>
        <w:spacing w:before="115" w:line="360" w:lineRule="auto"/>
        <w:ind w:left="606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>4.追究相关当事人及责任人的责任。</w:t>
      </w:r>
    </w:p>
    <w:p w14:paraId="4FB2E4F1">
      <w:pPr>
        <w:spacing w:before="101" w:line="360" w:lineRule="auto"/>
        <w:ind w:left="745"/>
        <w:outlineLvl w:val="1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五、工作要求</w:t>
      </w:r>
    </w:p>
    <w:p w14:paraId="7AFA1B77">
      <w:pPr>
        <w:pStyle w:val="2"/>
        <w:spacing w:before="160" w:line="360" w:lineRule="auto"/>
        <w:ind w:left="129" w:firstLine="619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6"/>
          <w:sz w:val="32"/>
          <w:szCs w:val="32"/>
        </w:rPr>
        <w:t>预防和减少学生非正常死亡是学校的一项长期工作，我们必须</w:t>
      </w:r>
      <w:r>
        <w:rPr>
          <w:rFonts w:hint="eastAsia" w:ascii="仿宋" w:hAnsi="仿宋" w:eastAsia="仿宋" w:cs="仿宋"/>
          <w:spacing w:val="3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7"/>
          <w:sz w:val="32"/>
          <w:szCs w:val="32"/>
        </w:rPr>
        <w:t>增强做好预防和减少学生非正常死亡工作的责任感</w:t>
      </w:r>
      <w:r>
        <w:rPr>
          <w:rFonts w:hint="eastAsia" w:ascii="仿宋" w:hAnsi="仿宋" w:eastAsia="仿宋" w:cs="仿宋"/>
          <w:spacing w:val="-8"/>
          <w:sz w:val="32"/>
          <w:szCs w:val="32"/>
        </w:rPr>
        <w:t>，做到警钟长鸣、</w:t>
      </w:r>
      <w:r>
        <w:rPr>
          <w:rFonts w:hint="eastAsia" w:ascii="仿宋" w:hAnsi="仿宋" w:eastAsia="仿宋" w:cs="仿宋"/>
          <w:sz w:val="32"/>
          <w:szCs w:val="32"/>
        </w:rPr>
        <w:t>常抓不懈，克服侥幸心理，采取有效措施，以对生命</w:t>
      </w:r>
      <w:r>
        <w:rPr>
          <w:rFonts w:hint="eastAsia" w:ascii="仿宋" w:hAnsi="仿宋" w:eastAsia="仿宋" w:cs="仿宋"/>
          <w:spacing w:val="-1"/>
          <w:sz w:val="32"/>
          <w:szCs w:val="32"/>
        </w:rPr>
        <w:t>高度敬畏感、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强烈责任心和百分之百的努力，切实预防和减少学生非正常死亡事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故的发生，确保学生生命安全和身心健康。</w:t>
      </w:r>
    </w:p>
    <w:p w14:paraId="296B3D92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</w:p>
    <w:p w14:paraId="32883E7B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</w:p>
    <w:p w14:paraId="456E255B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</w:p>
    <w:p w14:paraId="338ACEE8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</w:p>
    <w:p w14:paraId="0C93F10C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</w:p>
    <w:p w14:paraId="46181D0B"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</w:p>
    <w:p w14:paraId="49BCB915">
      <w:pPr>
        <w:pStyle w:val="2"/>
        <w:spacing w:before="223" w:line="360" w:lineRule="auto"/>
        <w:jc w:val="right"/>
        <w:rPr>
          <w:rFonts w:hint="eastAsia" w:ascii="仿宋" w:hAnsi="仿宋" w:eastAsia="仿宋" w:cs="仿宋"/>
          <w:spacing w:val="-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val="en-US" w:eastAsia="zh-CN"/>
        </w:rPr>
        <w:t>泰安市泰山外国语学校</w:t>
      </w:r>
    </w:p>
    <w:p w14:paraId="428B6B5C">
      <w:pPr>
        <w:pStyle w:val="2"/>
        <w:spacing w:before="223" w:line="360" w:lineRule="auto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7"/>
          <w:sz w:val="32"/>
          <w:szCs w:val="32"/>
        </w:rPr>
        <w:t>202</w:t>
      </w:r>
      <w:r>
        <w:rPr>
          <w:rFonts w:hint="eastAsia" w:ascii="仿宋" w:hAnsi="仿宋" w:eastAsia="仿宋" w:cs="仿宋"/>
          <w:spacing w:val="-7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pacing w:val="-5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7"/>
          <w:sz w:val="32"/>
          <w:szCs w:val="32"/>
        </w:rPr>
        <w:t>年</w:t>
      </w:r>
      <w:r>
        <w:rPr>
          <w:rFonts w:hint="eastAsia" w:ascii="仿宋" w:hAnsi="仿宋" w:eastAsia="仿宋" w:cs="仿宋"/>
          <w:spacing w:val="-63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7"/>
          <w:sz w:val="32"/>
          <w:szCs w:val="32"/>
        </w:rPr>
        <w:t>2</w:t>
      </w:r>
      <w:r>
        <w:rPr>
          <w:rFonts w:hint="eastAsia" w:ascii="仿宋" w:hAnsi="仿宋" w:eastAsia="仿宋" w:cs="仿宋"/>
          <w:spacing w:val="-43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7"/>
          <w:sz w:val="32"/>
          <w:szCs w:val="32"/>
        </w:rPr>
        <w:t>月</w:t>
      </w:r>
      <w:r>
        <w:rPr>
          <w:rFonts w:hint="eastAsia" w:ascii="仿宋" w:hAnsi="仿宋" w:eastAsia="仿宋" w:cs="仿宋"/>
          <w:spacing w:val="-41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7"/>
          <w:sz w:val="32"/>
          <w:szCs w:val="32"/>
        </w:rPr>
        <w:t>1</w:t>
      </w:r>
      <w:r>
        <w:rPr>
          <w:rFonts w:hint="eastAsia" w:ascii="仿宋" w:hAnsi="仿宋" w:eastAsia="仿宋" w:cs="仿宋"/>
          <w:spacing w:val="-7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pacing w:val="-7"/>
          <w:sz w:val="32"/>
          <w:szCs w:val="32"/>
        </w:rPr>
        <w:t xml:space="preserve"> 日</w:t>
      </w:r>
    </w:p>
    <w:p w14:paraId="21BDD833">
      <w:pPr>
        <w:spacing w:line="248" w:lineRule="auto"/>
        <w:rPr>
          <w:rFonts w:ascii="Arial"/>
          <w:sz w:val="21"/>
        </w:rPr>
      </w:pPr>
    </w:p>
    <w:p w14:paraId="0391C0DC"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41092D01-D87B-45DE-8EC0-2DAF0052573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C6A2876-89B0-47C8-8593-85A20FB5400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25D3BBB7-A926-4D26-8911-8188B77C93A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大黑体_GBK">
    <w:panose1 w:val="02010600010101010101"/>
    <w:charset w:val="86"/>
    <w:family w:val="auto"/>
    <w:pitch w:val="default"/>
    <w:sig w:usb0="00000001" w:usb1="080E0000" w:usb2="00000000" w:usb3="00000000" w:csb0="40040001" w:csb1="C0D60000"/>
  </w:font>
  <w:font w:name="微软简行楷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A1B8118B-F381-4B81-B26A-C3310451674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B2D538">
    <w:pPr>
      <w:spacing w:line="233" w:lineRule="auto"/>
      <w:ind w:left="753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—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7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19F180"/>
    <w:multiLevelType w:val="singleLevel"/>
    <w:tmpl w:val="2419F180"/>
    <w:lvl w:ilvl="0" w:tentative="0">
      <w:start w:val="5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576805"/>
    <w:rsid w:val="03576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27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2025-07-03T00:45:00Z</dcterms:created>
  <dc:creator>Hi丶Salut</dc:creator>
  <cp:lastModifiedBy>Hi丶Salut</cp:lastModifiedBy>
  <dcterms:modified xsi:type="dcterms:W3CDTF">2025-07-03T01:14:19Z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419F73F8D23F472786C6467FCC8483E7_11</vt:lpwstr>
  </property>
  <property fmtid="{D5CDD505-2E9C-101B-9397-08002B2CF9AE}" pid="4" name="KSOTemplateDocerSaveRecord">
    <vt:lpwstr>eyJoZGlkIjoiYWY5MWVhOGQ4ZDczYmM3ZGI1OGRhYzcyYTBlYzQ1YWEiLCJ1c2VySWQiOiIzMjU3MjQ5MTkifQ==</vt:lpwstr>
  </property>
</Properties>
</file>